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862F" w14:textId="77777777" w:rsidR="00FB06DD" w:rsidRDefault="00780040" w:rsidP="00BD588B">
      <w:pPr>
        <w:pStyle w:val="Standard"/>
        <w:spacing w:after="0" w:line="288" w:lineRule="auto"/>
        <w:jc w:val="both"/>
      </w:pPr>
      <w:r>
        <w:rPr>
          <w:noProof/>
        </w:rPr>
        <w:drawing>
          <wp:inline distT="0" distB="0" distL="0" distR="0" wp14:anchorId="5C092F76" wp14:editId="676E9B1B">
            <wp:extent cx="719998" cy="719998"/>
            <wp:effectExtent l="0" t="0" r="3902" b="3902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998" cy="719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CD59A68" w14:textId="77777777" w:rsidR="00FB06DD" w:rsidRDefault="00FB06DD" w:rsidP="00BD588B">
      <w:pPr>
        <w:pStyle w:val="Standard"/>
        <w:spacing w:after="0" w:line="288" w:lineRule="auto"/>
        <w:jc w:val="both"/>
        <w:rPr>
          <w:rFonts w:ascii="Garamond" w:hAnsi="Garamond" w:cs="Arial"/>
          <w:sz w:val="24"/>
          <w:szCs w:val="24"/>
        </w:rPr>
      </w:pPr>
    </w:p>
    <w:p w14:paraId="69915FD2" w14:textId="77777777" w:rsidR="00294F37" w:rsidRPr="007434EB" w:rsidRDefault="00294F37" w:rsidP="00BD588B">
      <w:pPr>
        <w:pStyle w:val="Standard"/>
        <w:spacing w:after="0" w:line="288" w:lineRule="auto"/>
        <w:jc w:val="both"/>
        <w:rPr>
          <w:rFonts w:asciiTheme="minorHAnsi" w:hAnsiTheme="minorHAnsi" w:cstheme="minorHAnsi"/>
        </w:rPr>
      </w:pPr>
      <w:r w:rsidRPr="007434EB">
        <w:rPr>
          <w:rFonts w:asciiTheme="minorHAnsi" w:hAnsiTheme="minorHAnsi" w:cstheme="minorHAnsi"/>
          <w:sz w:val="24"/>
          <w:szCs w:val="24"/>
        </w:rPr>
        <w:t>Sporočilo za javnost</w:t>
      </w:r>
    </w:p>
    <w:p w14:paraId="0915E58B" w14:textId="77777777" w:rsidR="00294F37" w:rsidRPr="007434EB" w:rsidRDefault="00294F37" w:rsidP="00BD588B">
      <w:pPr>
        <w:pStyle w:val="Standard"/>
        <w:spacing w:after="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13A857" w14:textId="77777777" w:rsidR="00294F37" w:rsidRDefault="007434EB" w:rsidP="00BD588B">
      <w:pPr>
        <w:pStyle w:val="Standard"/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434EB">
        <w:rPr>
          <w:rFonts w:asciiTheme="minorHAnsi" w:hAnsiTheme="minorHAnsi" w:cstheme="minorHAnsi"/>
          <w:b/>
          <w:sz w:val="28"/>
          <w:szCs w:val="28"/>
        </w:rPr>
        <w:t>LOJZE/LUIGI SPAZZAPAN</w:t>
      </w:r>
    </w:p>
    <w:p w14:paraId="152DD6D8" w14:textId="77777777" w:rsidR="00BD588B" w:rsidRPr="007434EB" w:rsidRDefault="00BD588B" w:rsidP="00BD588B">
      <w:pPr>
        <w:pStyle w:val="Standard"/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A97C9A7" w14:textId="77777777" w:rsidR="00294F37" w:rsidRPr="007434EB" w:rsidRDefault="007434EB" w:rsidP="00BD588B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434EB">
        <w:rPr>
          <w:rFonts w:asciiTheme="minorHAnsi" w:hAnsiTheme="minorHAnsi" w:cstheme="minorHAnsi"/>
          <w:b/>
          <w:sz w:val="28"/>
          <w:szCs w:val="28"/>
        </w:rPr>
        <w:t>19</w:t>
      </w:r>
      <w:r w:rsidR="00294F37" w:rsidRPr="007434EB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7434EB">
        <w:rPr>
          <w:rFonts w:asciiTheme="minorHAnsi" w:hAnsiTheme="minorHAnsi" w:cstheme="minorHAnsi"/>
          <w:b/>
          <w:sz w:val="28"/>
          <w:szCs w:val="28"/>
        </w:rPr>
        <w:t>junij</w:t>
      </w:r>
      <w:r w:rsidR="00294F37" w:rsidRPr="007434EB">
        <w:rPr>
          <w:rFonts w:asciiTheme="minorHAnsi" w:hAnsiTheme="minorHAnsi" w:cstheme="minorHAnsi"/>
          <w:b/>
          <w:sz w:val="28"/>
          <w:szCs w:val="28"/>
        </w:rPr>
        <w:t>–</w:t>
      </w:r>
      <w:r w:rsidRPr="007434EB">
        <w:rPr>
          <w:rFonts w:asciiTheme="minorHAnsi" w:hAnsiTheme="minorHAnsi" w:cstheme="minorHAnsi"/>
          <w:b/>
          <w:sz w:val="28"/>
          <w:szCs w:val="28"/>
        </w:rPr>
        <w:t>5</w:t>
      </w:r>
      <w:r w:rsidR="00294F37" w:rsidRPr="007434EB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7434EB">
        <w:rPr>
          <w:rFonts w:asciiTheme="minorHAnsi" w:hAnsiTheme="minorHAnsi" w:cstheme="minorHAnsi"/>
          <w:b/>
          <w:sz w:val="28"/>
          <w:szCs w:val="28"/>
        </w:rPr>
        <w:t>september</w:t>
      </w:r>
      <w:r w:rsidR="00294F37" w:rsidRPr="007434EB">
        <w:rPr>
          <w:rFonts w:asciiTheme="minorHAnsi" w:hAnsiTheme="minorHAnsi" w:cstheme="minorHAnsi"/>
          <w:b/>
          <w:sz w:val="28"/>
          <w:szCs w:val="28"/>
        </w:rPr>
        <w:t xml:space="preserve"> 2021 </w:t>
      </w:r>
    </w:p>
    <w:p w14:paraId="4C1FD373" w14:textId="77777777" w:rsidR="007434EB" w:rsidRPr="00357F70" w:rsidRDefault="007434EB" w:rsidP="00BD588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357F70">
        <w:rPr>
          <w:rFonts w:asciiTheme="minorHAnsi" w:hAnsiTheme="minorHAnsi" w:cstheme="minorHAnsi"/>
          <w:b/>
          <w:sz w:val="28"/>
          <w:szCs w:val="28"/>
        </w:rPr>
        <w:t>Odprtje razstave bo</w:t>
      </w:r>
      <w:r w:rsidR="00BD588B" w:rsidRPr="00357F70">
        <w:rPr>
          <w:rFonts w:asciiTheme="minorHAnsi" w:hAnsiTheme="minorHAnsi" w:cstheme="minorHAnsi"/>
          <w:b/>
          <w:sz w:val="28"/>
          <w:szCs w:val="28"/>
        </w:rPr>
        <w:t xml:space="preserve"> na vseslovensko Poletno muzejsko noč,</w:t>
      </w:r>
      <w:r w:rsidRPr="00357F70">
        <w:rPr>
          <w:rFonts w:asciiTheme="minorHAnsi" w:hAnsiTheme="minorHAnsi" w:cstheme="minorHAnsi"/>
          <w:b/>
          <w:sz w:val="28"/>
          <w:szCs w:val="28"/>
        </w:rPr>
        <w:t xml:space="preserve"> v soboto, 19. junija 2021, ob 18. uri v Pilonovi galeriji Ajdovščina.</w:t>
      </w:r>
    </w:p>
    <w:p w14:paraId="7BFFBD10" w14:textId="77777777" w:rsidR="007434EB" w:rsidRPr="007434EB" w:rsidRDefault="007434EB" w:rsidP="00BD588B">
      <w:pPr>
        <w:pStyle w:val="Navadensplet"/>
        <w:jc w:val="both"/>
        <w:rPr>
          <w:rFonts w:asciiTheme="minorHAnsi" w:hAnsiTheme="minorHAnsi" w:cstheme="minorHAnsi"/>
        </w:rPr>
      </w:pPr>
      <w:r w:rsidRPr="007434EB">
        <w:rPr>
          <w:rFonts w:asciiTheme="minorHAnsi" w:hAnsiTheme="minorHAnsi" w:cstheme="minorHAnsi"/>
        </w:rPr>
        <w:t>V Pilonovi galeriji Ajdovščina predstavljamo 43 del, ki jih je Lojze/</w:t>
      </w:r>
      <w:proofErr w:type="spellStart"/>
      <w:r w:rsidRPr="007434EB">
        <w:rPr>
          <w:rFonts w:asciiTheme="minorHAnsi" w:hAnsiTheme="minorHAnsi" w:cstheme="minorHAnsi"/>
        </w:rPr>
        <w:t>Luigi</w:t>
      </w:r>
      <w:proofErr w:type="spellEnd"/>
      <w:r w:rsidRPr="007434EB">
        <w:rPr>
          <w:rFonts w:asciiTheme="minorHAnsi" w:hAnsiTheme="minorHAnsi" w:cstheme="minorHAnsi"/>
        </w:rPr>
        <w:t xml:space="preserve"> </w:t>
      </w:r>
      <w:proofErr w:type="spellStart"/>
      <w:r w:rsidRPr="007434EB">
        <w:rPr>
          <w:rFonts w:asciiTheme="minorHAnsi" w:hAnsiTheme="minorHAnsi" w:cstheme="minorHAnsi"/>
        </w:rPr>
        <w:t>Spazzapan</w:t>
      </w:r>
      <w:proofErr w:type="spellEnd"/>
      <w:r w:rsidRPr="007434EB">
        <w:rPr>
          <w:rFonts w:asciiTheme="minorHAnsi" w:hAnsiTheme="minorHAnsi" w:cstheme="minorHAnsi"/>
        </w:rPr>
        <w:t xml:space="preserve"> (r. 1889) ustvaril v Torinu, med letoma 1929 in 1958, ko je njegovo ustvarjalno pot prekinila smrt.</w:t>
      </w:r>
    </w:p>
    <w:p w14:paraId="1D050A4C" w14:textId="77777777" w:rsidR="007434EB" w:rsidRDefault="007434EB" w:rsidP="00BD588B">
      <w:pPr>
        <w:pStyle w:val="Navadensplet"/>
        <w:jc w:val="both"/>
        <w:rPr>
          <w:rFonts w:asciiTheme="minorHAnsi" w:hAnsiTheme="minorHAnsi" w:cstheme="minorHAnsi"/>
        </w:rPr>
      </w:pPr>
      <w:r w:rsidRPr="007434EB">
        <w:rPr>
          <w:rFonts w:asciiTheme="minorHAnsi" w:hAnsiTheme="minorHAnsi" w:cstheme="minorHAnsi"/>
        </w:rPr>
        <w:t xml:space="preserve">Risarska in slikarska dela v tehnikah </w:t>
      </w:r>
      <w:proofErr w:type="spellStart"/>
      <w:r w:rsidRPr="007434EB">
        <w:rPr>
          <w:rFonts w:asciiTheme="minorHAnsi" w:hAnsiTheme="minorHAnsi" w:cstheme="minorHAnsi"/>
        </w:rPr>
        <w:t>gvaša</w:t>
      </w:r>
      <w:proofErr w:type="spellEnd"/>
      <w:r w:rsidRPr="007434EB">
        <w:rPr>
          <w:rFonts w:asciiTheme="minorHAnsi" w:hAnsiTheme="minorHAnsi" w:cstheme="minorHAnsi"/>
        </w:rPr>
        <w:t>, tempere, tuša in olja prikazujejo umetnika in njegovo svojevrstno slogovno ter motivno pestrost, ki jo je razvijal 30 let v središču italijanske pokrajine Piemont, po odhodu iz Gorice.</w:t>
      </w:r>
    </w:p>
    <w:p w14:paraId="6568C645" w14:textId="77777777" w:rsidR="00732AD2" w:rsidRDefault="00C210CF" w:rsidP="00BD588B">
      <w:pPr>
        <w:pStyle w:val="Navadensplet"/>
        <w:jc w:val="both"/>
        <w:rPr>
          <w:rFonts w:asciiTheme="minorHAnsi" w:hAnsiTheme="minorHAnsi" w:cstheme="minorHAnsi"/>
        </w:rPr>
      </w:pPr>
      <w:r w:rsidRPr="00BD588B">
        <w:rPr>
          <w:rFonts w:asciiTheme="minorHAnsi" w:hAnsiTheme="minorHAnsi" w:cstheme="minorHAnsi"/>
          <w:b/>
        </w:rPr>
        <w:t>Lojze/</w:t>
      </w:r>
      <w:proofErr w:type="spellStart"/>
      <w:r w:rsidRPr="00BD588B">
        <w:rPr>
          <w:rFonts w:asciiTheme="minorHAnsi" w:hAnsiTheme="minorHAnsi" w:cstheme="minorHAnsi"/>
          <w:b/>
        </w:rPr>
        <w:t>Luigi</w:t>
      </w:r>
      <w:proofErr w:type="spellEnd"/>
      <w:r w:rsidRPr="00BD588B">
        <w:rPr>
          <w:rFonts w:asciiTheme="minorHAnsi" w:hAnsiTheme="minorHAnsi" w:cstheme="minorHAnsi"/>
          <w:b/>
        </w:rPr>
        <w:t xml:space="preserve"> </w:t>
      </w:r>
      <w:proofErr w:type="spellStart"/>
      <w:r w:rsidRPr="00BD588B">
        <w:rPr>
          <w:rFonts w:asciiTheme="minorHAnsi" w:hAnsiTheme="minorHAnsi" w:cstheme="minorHAnsi"/>
          <w:b/>
        </w:rPr>
        <w:t>Spazzapan</w:t>
      </w:r>
      <w:proofErr w:type="spellEnd"/>
      <w:r>
        <w:rPr>
          <w:rFonts w:asciiTheme="minorHAnsi" w:hAnsiTheme="minorHAnsi" w:cstheme="minorHAnsi"/>
        </w:rPr>
        <w:t xml:space="preserve"> je </w:t>
      </w:r>
      <w:r w:rsidR="00B404C0">
        <w:rPr>
          <w:rFonts w:asciiTheme="minorHAnsi" w:hAnsiTheme="minorHAnsi" w:cstheme="minorHAnsi"/>
        </w:rPr>
        <w:t>bil tesni prijatelj Vena Pilona še iz goriških povojnih let</w:t>
      </w:r>
      <w:r w:rsidR="00732AD2">
        <w:rPr>
          <w:rFonts w:asciiTheme="minorHAnsi" w:hAnsiTheme="minorHAnsi" w:cstheme="minorHAnsi"/>
        </w:rPr>
        <w:t>, ko je v skupini tedanjih mladih intelektualcev in umetnikov, ki so še študirali ali pa so se pravkar vrnili iz šol po Evropi – iz Prage, Firenc, Benetk, Dunaja prinesel nov, svež duh v tedanje</w:t>
      </w:r>
      <w:r w:rsidR="00732AD2" w:rsidRPr="002565DF">
        <w:rPr>
          <w:rFonts w:asciiTheme="minorHAnsi" w:hAnsiTheme="minorHAnsi" w:cstheme="minorHAnsi"/>
        </w:rPr>
        <w:t>,</w:t>
      </w:r>
      <w:r w:rsidR="00732AD2">
        <w:rPr>
          <w:rFonts w:asciiTheme="minorHAnsi" w:hAnsiTheme="minorHAnsi" w:cstheme="minorHAnsi"/>
        </w:rPr>
        <w:t xml:space="preserve"> povojno mrtvilo. </w:t>
      </w:r>
      <w:r w:rsidR="00F10DDA">
        <w:rPr>
          <w:rFonts w:asciiTheme="minorHAnsi" w:hAnsiTheme="minorHAnsi" w:cstheme="minorHAnsi"/>
        </w:rPr>
        <w:t xml:space="preserve">Po letu 1923 se je </w:t>
      </w:r>
      <w:proofErr w:type="spellStart"/>
      <w:r w:rsidR="00732AD2">
        <w:rPr>
          <w:rFonts w:asciiTheme="minorHAnsi" w:hAnsiTheme="minorHAnsi" w:cstheme="minorHAnsi"/>
        </w:rPr>
        <w:t>Spazzapan</w:t>
      </w:r>
      <w:proofErr w:type="spellEnd"/>
      <w:r w:rsidR="00732AD2">
        <w:rPr>
          <w:rFonts w:asciiTheme="minorHAnsi" w:hAnsiTheme="minorHAnsi" w:cstheme="minorHAnsi"/>
        </w:rPr>
        <w:t xml:space="preserve"> </w:t>
      </w:r>
      <w:r w:rsidR="00F10DDA">
        <w:rPr>
          <w:rFonts w:asciiTheme="minorHAnsi" w:hAnsiTheme="minorHAnsi" w:cstheme="minorHAnsi"/>
        </w:rPr>
        <w:t>med</w:t>
      </w:r>
      <w:r w:rsidR="000F4874">
        <w:rPr>
          <w:rFonts w:asciiTheme="minorHAnsi" w:hAnsiTheme="minorHAnsi" w:cstheme="minorHAnsi"/>
        </w:rPr>
        <w:t xml:space="preserve"> </w:t>
      </w:r>
      <w:r w:rsidR="00F10DDA">
        <w:rPr>
          <w:rFonts w:asciiTheme="minorHAnsi" w:hAnsiTheme="minorHAnsi" w:cstheme="minorHAnsi"/>
        </w:rPr>
        <w:t xml:space="preserve">drugimi </w:t>
      </w:r>
      <w:r w:rsidR="00732AD2">
        <w:rPr>
          <w:rFonts w:asciiTheme="minorHAnsi" w:hAnsiTheme="minorHAnsi" w:cstheme="minorHAnsi"/>
        </w:rPr>
        <w:t xml:space="preserve">družil tudi s konstruktivistom </w:t>
      </w:r>
      <w:proofErr w:type="spellStart"/>
      <w:r w:rsidR="00732AD2">
        <w:rPr>
          <w:rFonts w:asciiTheme="minorHAnsi" w:hAnsiTheme="minorHAnsi" w:cstheme="minorHAnsi"/>
        </w:rPr>
        <w:t>Carmelichem</w:t>
      </w:r>
      <w:proofErr w:type="spellEnd"/>
      <w:r w:rsidR="00732AD2">
        <w:rPr>
          <w:rFonts w:asciiTheme="minorHAnsi" w:hAnsiTheme="minorHAnsi" w:cstheme="minorHAnsi"/>
        </w:rPr>
        <w:t xml:space="preserve">, skladateljem Kogojem, s futurističnim pesnikom </w:t>
      </w:r>
      <w:proofErr w:type="spellStart"/>
      <w:r w:rsidR="00732AD2" w:rsidRPr="00CC75B1">
        <w:rPr>
          <w:rFonts w:asciiTheme="minorHAnsi" w:hAnsiTheme="minorHAnsi" w:cstheme="minorHAnsi"/>
        </w:rPr>
        <w:t>Pocarinijem</w:t>
      </w:r>
      <w:proofErr w:type="spellEnd"/>
      <w:r w:rsidR="00732AD2">
        <w:rPr>
          <w:rFonts w:asciiTheme="minorHAnsi" w:hAnsiTheme="minorHAnsi" w:cstheme="minorHAnsi"/>
        </w:rPr>
        <w:t>, s slikarji Čargom</w:t>
      </w:r>
      <w:r w:rsidR="00732AD2" w:rsidRPr="00F9243F">
        <w:rPr>
          <w:rFonts w:asciiTheme="minorHAnsi" w:hAnsiTheme="minorHAnsi" w:cstheme="minorHAnsi"/>
        </w:rPr>
        <w:t>,</w:t>
      </w:r>
      <w:r w:rsidR="00CC75B1" w:rsidRPr="00CC75B1">
        <w:rPr>
          <w:rFonts w:asciiTheme="minorHAnsi" w:hAnsiTheme="minorHAnsi" w:cstheme="minorHAnsi"/>
        </w:rPr>
        <w:t xml:space="preserve"> </w:t>
      </w:r>
      <w:r w:rsidR="00732AD2" w:rsidRPr="00CC75B1">
        <w:rPr>
          <w:rFonts w:asciiTheme="minorHAnsi" w:hAnsiTheme="minorHAnsi" w:cstheme="minorHAnsi"/>
        </w:rPr>
        <w:t>Sergijem</w:t>
      </w:r>
      <w:r w:rsidR="00732AD2">
        <w:rPr>
          <w:rFonts w:asciiTheme="minorHAnsi" w:hAnsiTheme="minorHAnsi" w:cstheme="minorHAnsi"/>
        </w:rPr>
        <w:t xml:space="preserve">, </w:t>
      </w:r>
      <w:r w:rsidR="00732AD2" w:rsidRPr="00CC75B1">
        <w:rPr>
          <w:rFonts w:asciiTheme="minorHAnsi" w:hAnsiTheme="minorHAnsi" w:cstheme="minorHAnsi"/>
        </w:rPr>
        <w:t>Del</w:t>
      </w:r>
      <w:r w:rsidR="00CC75B1" w:rsidRPr="00CC75B1">
        <w:rPr>
          <w:rFonts w:asciiTheme="minorHAnsi" w:hAnsiTheme="minorHAnsi" w:cstheme="minorHAnsi"/>
        </w:rPr>
        <w:t xml:space="preserve"> </w:t>
      </w:r>
      <w:proofErr w:type="spellStart"/>
      <w:r w:rsidR="00CC75B1" w:rsidRPr="00CC75B1">
        <w:rPr>
          <w:rFonts w:asciiTheme="minorHAnsi" w:hAnsiTheme="minorHAnsi" w:cstheme="minorHAnsi"/>
        </w:rPr>
        <w:t>Nerijem</w:t>
      </w:r>
      <w:proofErr w:type="spellEnd"/>
      <w:r w:rsidR="00732AD2" w:rsidRPr="00CC75B1">
        <w:rPr>
          <w:rFonts w:asciiTheme="minorHAnsi" w:hAnsiTheme="minorHAnsi" w:cstheme="minorHAnsi"/>
        </w:rPr>
        <w:t xml:space="preserve"> </w:t>
      </w:r>
      <w:r w:rsidR="00732AD2">
        <w:rPr>
          <w:rFonts w:asciiTheme="minorHAnsi" w:hAnsiTheme="minorHAnsi" w:cstheme="minorHAnsi"/>
        </w:rPr>
        <w:t xml:space="preserve">in Tratnikom ter </w:t>
      </w:r>
      <w:r w:rsidR="00F10DDA">
        <w:rPr>
          <w:rFonts w:asciiTheme="minorHAnsi" w:hAnsiTheme="minorHAnsi" w:cstheme="minorHAnsi"/>
        </w:rPr>
        <w:t xml:space="preserve">arhitektom </w:t>
      </w:r>
      <w:proofErr w:type="spellStart"/>
      <w:r w:rsidR="00732AD2">
        <w:rPr>
          <w:rFonts w:asciiTheme="minorHAnsi" w:hAnsiTheme="minorHAnsi" w:cstheme="minorHAnsi"/>
        </w:rPr>
        <w:t>Cuzzijem</w:t>
      </w:r>
      <w:proofErr w:type="spellEnd"/>
      <w:r w:rsidR="00732AD2">
        <w:rPr>
          <w:rFonts w:asciiTheme="minorHAnsi" w:hAnsiTheme="minorHAnsi" w:cstheme="minorHAnsi"/>
        </w:rPr>
        <w:t>.</w:t>
      </w:r>
      <w:r w:rsidR="00F10DDA">
        <w:rPr>
          <w:rFonts w:asciiTheme="minorHAnsi" w:hAnsiTheme="minorHAnsi" w:cstheme="minorHAnsi"/>
        </w:rPr>
        <w:t xml:space="preserve"> </w:t>
      </w:r>
    </w:p>
    <w:p w14:paraId="7F8B3BE6" w14:textId="77777777" w:rsidR="0013768E" w:rsidRDefault="00F10DDA" w:rsidP="00BD588B">
      <w:pPr>
        <w:pStyle w:val="Navadensple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Vse bolj težko ozračje zaradi naraščajočega fašizma in nenazadnje</w:t>
      </w:r>
      <w:r w:rsidR="00BD588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povabilo arhitekta </w:t>
      </w:r>
      <w:proofErr w:type="spellStart"/>
      <w:r w:rsidR="0013768E">
        <w:rPr>
          <w:rFonts w:asciiTheme="minorHAnsi" w:hAnsiTheme="minorHAnsi" w:cstheme="minorHAnsi"/>
        </w:rPr>
        <w:t>Umberta</w:t>
      </w:r>
      <w:proofErr w:type="spellEnd"/>
      <w:r w:rsidR="0013768E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Cuzzija</w:t>
      </w:r>
      <w:proofErr w:type="spellEnd"/>
      <w:r>
        <w:rPr>
          <w:rFonts w:asciiTheme="minorHAnsi" w:hAnsiTheme="minorHAnsi" w:cstheme="minorHAnsi"/>
        </w:rPr>
        <w:t xml:space="preserve">, je </w:t>
      </w:r>
      <w:proofErr w:type="spellStart"/>
      <w:r>
        <w:rPr>
          <w:rFonts w:asciiTheme="minorHAnsi" w:hAnsiTheme="minorHAnsi" w:cstheme="minorHAnsi"/>
        </w:rPr>
        <w:t>Spazzapana</w:t>
      </w:r>
      <w:proofErr w:type="spellEnd"/>
      <w:r>
        <w:rPr>
          <w:rFonts w:asciiTheme="minorHAnsi" w:hAnsiTheme="minorHAnsi" w:cstheme="minorHAnsi"/>
        </w:rPr>
        <w:t xml:space="preserve"> l. 1928 odpeljalo v Torino. Mest</w:t>
      </w:r>
      <w:r w:rsidR="00BD588B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postane njegov novi dom. Tu je počasi, a ne umirjeno umetniško zorel. Spoznal je zanimiv krog intelektualcev in umetnikov, ki so pozneje ustanovili </w:t>
      </w:r>
      <w:r w:rsidRPr="0013768E">
        <w:rPr>
          <w:rFonts w:asciiTheme="minorHAnsi" w:hAnsiTheme="minorHAnsi" w:cstheme="minorHAnsi"/>
          <w:i/>
        </w:rPr>
        <w:t>Skupino šestih</w:t>
      </w:r>
      <w:r>
        <w:rPr>
          <w:rFonts w:asciiTheme="minorHAnsi" w:hAnsiTheme="minorHAnsi" w:cstheme="minorHAnsi"/>
        </w:rPr>
        <w:t xml:space="preserve"> (</w:t>
      </w:r>
      <w:proofErr w:type="spellStart"/>
      <w:r w:rsidR="0013768E" w:rsidRPr="0013768E">
        <w:rPr>
          <w:rFonts w:asciiTheme="minorHAnsi" w:hAnsiTheme="minorHAnsi" w:cstheme="minorHAnsi"/>
          <w:i/>
        </w:rPr>
        <w:t>Sei</w:t>
      </w:r>
      <w:proofErr w:type="spellEnd"/>
      <w:r w:rsidR="0013768E" w:rsidRPr="0013768E">
        <w:rPr>
          <w:rFonts w:asciiTheme="minorHAnsi" w:hAnsiTheme="minorHAnsi" w:cstheme="minorHAnsi"/>
          <w:i/>
        </w:rPr>
        <w:t xml:space="preserve"> di Torino</w:t>
      </w:r>
      <w:r>
        <w:rPr>
          <w:rFonts w:asciiTheme="minorHAnsi" w:hAnsiTheme="minorHAnsi" w:cstheme="minorHAnsi"/>
        </w:rPr>
        <w:t xml:space="preserve">) in prijateljeval </w:t>
      </w:r>
      <w:r w:rsidR="000F4874">
        <w:rPr>
          <w:rFonts w:asciiTheme="minorHAnsi" w:hAnsiTheme="minorHAnsi" w:cstheme="minorHAnsi"/>
        </w:rPr>
        <w:t>s tedanjimi</w:t>
      </w:r>
      <w:r>
        <w:rPr>
          <w:rFonts w:asciiTheme="minorHAnsi" w:hAnsiTheme="minorHAnsi" w:cstheme="minorHAnsi"/>
        </w:rPr>
        <w:t xml:space="preserve"> eminentnimi torinskimi likovnimi kritiki in zbiralci</w:t>
      </w:r>
      <w:r w:rsidR="000F4874">
        <w:rPr>
          <w:rFonts w:asciiTheme="minorHAnsi" w:hAnsiTheme="minorHAnsi" w:cstheme="minorHAnsi"/>
        </w:rPr>
        <w:t xml:space="preserve">, med njimi </w:t>
      </w:r>
      <w:r w:rsidR="00455000" w:rsidRPr="00CC75B1">
        <w:rPr>
          <w:rFonts w:asciiTheme="minorHAnsi" w:hAnsiTheme="minorHAnsi" w:cstheme="minorHAnsi"/>
        </w:rPr>
        <w:t xml:space="preserve">so bili </w:t>
      </w:r>
      <w:proofErr w:type="spellStart"/>
      <w:r w:rsidR="000F4874">
        <w:rPr>
          <w:rFonts w:asciiTheme="minorHAnsi" w:hAnsiTheme="minorHAnsi" w:cstheme="minorHAnsi"/>
        </w:rPr>
        <w:t>Edoardo</w:t>
      </w:r>
      <w:proofErr w:type="spellEnd"/>
      <w:r w:rsidR="000F4874">
        <w:rPr>
          <w:rFonts w:asciiTheme="minorHAnsi" w:hAnsiTheme="minorHAnsi" w:cstheme="minorHAnsi"/>
        </w:rPr>
        <w:t xml:space="preserve"> </w:t>
      </w:r>
      <w:proofErr w:type="spellStart"/>
      <w:r w:rsidR="000F4874">
        <w:rPr>
          <w:rFonts w:asciiTheme="minorHAnsi" w:hAnsiTheme="minorHAnsi" w:cstheme="minorHAnsi"/>
        </w:rPr>
        <w:t>Persico</w:t>
      </w:r>
      <w:proofErr w:type="spellEnd"/>
      <w:r w:rsidR="000F4874">
        <w:rPr>
          <w:rFonts w:asciiTheme="minorHAnsi" w:hAnsiTheme="minorHAnsi" w:cstheme="minorHAnsi"/>
        </w:rPr>
        <w:t xml:space="preserve">, </w:t>
      </w:r>
      <w:proofErr w:type="spellStart"/>
      <w:r w:rsidR="000F4874">
        <w:rPr>
          <w:rFonts w:asciiTheme="minorHAnsi" w:hAnsiTheme="minorHAnsi" w:cstheme="minorHAnsi"/>
        </w:rPr>
        <w:t>Lionello</w:t>
      </w:r>
      <w:proofErr w:type="spellEnd"/>
      <w:r w:rsidR="000F4874">
        <w:rPr>
          <w:rFonts w:asciiTheme="minorHAnsi" w:hAnsiTheme="minorHAnsi" w:cstheme="minorHAnsi"/>
        </w:rPr>
        <w:t xml:space="preserve"> </w:t>
      </w:r>
      <w:proofErr w:type="spellStart"/>
      <w:r w:rsidR="000F4874">
        <w:rPr>
          <w:rFonts w:asciiTheme="minorHAnsi" w:hAnsiTheme="minorHAnsi" w:cstheme="minorHAnsi"/>
        </w:rPr>
        <w:t>Venturi</w:t>
      </w:r>
      <w:proofErr w:type="spellEnd"/>
      <w:r w:rsidR="000F4874">
        <w:rPr>
          <w:rFonts w:asciiTheme="minorHAnsi" w:hAnsiTheme="minorHAnsi" w:cstheme="minorHAnsi"/>
        </w:rPr>
        <w:t xml:space="preserve"> in odvetnik </w:t>
      </w:r>
      <w:proofErr w:type="spellStart"/>
      <w:r w:rsidR="000F4874">
        <w:rPr>
          <w:rFonts w:asciiTheme="minorHAnsi" w:hAnsiTheme="minorHAnsi" w:cstheme="minorHAnsi"/>
        </w:rPr>
        <w:t>Eugenio</w:t>
      </w:r>
      <w:proofErr w:type="spellEnd"/>
      <w:r w:rsidR="000F4874">
        <w:rPr>
          <w:rFonts w:asciiTheme="minorHAnsi" w:hAnsiTheme="minorHAnsi" w:cstheme="minorHAnsi"/>
        </w:rPr>
        <w:t xml:space="preserve"> </w:t>
      </w:r>
      <w:proofErr w:type="spellStart"/>
      <w:r w:rsidR="000F4874">
        <w:rPr>
          <w:rFonts w:asciiTheme="minorHAnsi" w:hAnsiTheme="minorHAnsi" w:cstheme="minorHAnsi"/>
        </w:rPr>
        <w:t>Giletti</w:t>
      </w:r>
      <w:proofErr w:type="spellEnd"/>
      <w:r w:rsidR="000F4874">
        <w:rPr>
          <w:rFonts w:asciiTheme="minorHAnsi" w:hAnsiTheme="minorHAnsi" w:cstheme="minorHAnsi"/>
        </w:rPr>
        <w:t xml:space="preserve">. </w:t>
      </w:r>
    </w:p>
    <w:p w14:paraId="1B85E9E8" w14:textId="77777777" w:rsidR="009477C9" w:rsidRDefault="000F4874" w:rsidP="00BD588B">
      <w:pPr>
        <w:pStyle w:val="Navadensplet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Spazzapanovo</w:t>
      </w:r>
      <w:proofErr w:type="spellEnd"/>
      <w:r>
        <w:rPr>
          <w:rFonts w:asciiTheme="minorHAnsi" w:hAnsiTheme="minorHAnsi" w:cstheme="minorHAnsi"/>
        </w:rPr>
        <w:t xml:space="preserve"> slikarstvo je izvirno v potezi, še bolj pa v barvah. Slikal je </w:t>
      </w:r>
      <w:r w:rsidRPr="00BD588B">
        <w:rPr>
          <w:rFonts w:asciiTheme="minorHAnsi" w:hAnsiTheme="minorHAnsi" w:cstheme="minorHAnsi"/>
        </w:rPr>
        <w:t>krajine</w:t>
      </w:r>
      <w:r>
        <w:rPr>
          <w:rFonts w:asciiTheme="minorHAnsi" w:hAnsiTheme="minorHAnsi" w:cstheme="minorHAnsi"/>
        </w:rPr>
        <w:t xml:space="preserve">, kjer barvna izvirnost prihaja do posebne veljave ravno v tem motivu. </w:t>
      </w:r>
      <w:r w:rsidR="009477C9">
        <w:rPr>
          <w:rFonts w:asciiTheme="minorHAnsi" w:hAnsiTheme="minorHAnsi" w:cstheme="minorHAnsi"/>
        </w:rPr>
        <w:t xml:space="preserve">Ekspresivna naravnanost pa se kaže predvsem v figuralnih kompozicijah skupine konj, portretih in avtoportretih. </w:t>
      </w:r>
    </w:p>
    <w:p w14:paraId="7B6B2CCA" w14:textId="77777777" w:rsidR="009477C9" w:rsidRDefault="009477C9" w:rsidP="00BD588B">
      <w:pPr>
        <w:pStyle w:val="Navadensple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Razstava v osrednjem pritličnem prostoru Pilonov</w:t>
      </w:r>
      <w:r w:rsidR="00BD588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galerije izpostavlja 33 del, ki so nastajala pred </w:t>
      </w:r>
      <w:r w:rsidR="00AF3827">
        <w:rPr>
          <w:rFonts w:asciiTheme="minorHAnsi" w:hAnsiTheme="minorHAnsi" w:cstheme="minorHAnsi"/>
        </w:rPr>
        <w:t xml:space="preserve">letom 1943, ko je </w:t>
      </w:r>
      <w:proofErr w:type="spellStart"/>
      <w:r w:rsidR="00AF3827">
        <w:rPr>
          <w:rFonts w:asciiTheme="minorHAnsi" w:hAnsiTheme="minorHAnsi" w:cstheme="minorHAnsi"/>
        </w:rPr>
        <w:t>Spazzapanu</w:t>
      </w:r>
      <w:proofErr w:type="spellEnd"/>
      <w:r w:rsidR="00AF3827">
        <w:rPr>
          <w:rFonts w:asciiTheme="minorHAnsi" w:hAnsiTheme="minorHAnsi" w:cstheme="minorHAnsi"/>
        </w:rPr>
        <w:t xml:space="preserve"> zračni bombni napad uničil atelje skupaj z </w:t>
      </w:r>
      <w:r w:rsidR="00444927">
        <w:rPr>
          <w:rFonts w:asciiTheme="minorHAnsi" w:hAnsiTheme="minorHAnsi" w:cstheme="minorHAnsi"/>
        </w:rPr>
        <w:t xml:space="preserve">večino </w:t>
      </w:r>
      <w:r w:rsidR="00AF3827">
        <w:rPr>
          <w:rFonts w:asciiTheme="minorHAnsi" w:hAnsiTheme="minorHAnsi" w:cstheme="minorHAnsi"/>
        </w:rPr>
        <w:t>njegovi</w:t>
      </w:r>
      <w:r w:rsidR="00444927">
        <w:rPr>
          <w:rFonts w:asciiTheme="minorHAnsi" w:hAnsiTheme="minorHAnsi" w:cstheme="minorHAnsi"/>
        </w:rPr>
        <w:t>h</w:t>
      </w:r>
      <w:r w:rsidR="00AF3827">
        <w:rPr>
          <w:rFonts w:asciiTheme="minorHAnsi" w:hAnsiTheme="minorHAnsi" w:cstheme="minorHAnsi"/>
        </w:rPr>
        <w:t xml:space="preserve"> del. Prednjačijo </w:t>
      </w:r>
      <w:r w:rsidR="00AF3827" w:rsidRPr="00BD588B">
        <w:rPr>
          <w:rFonts w:asciiTheme="minorHAnsi" w:hAnsiTheme="minorHAnsi" w:cstheme="minorHAnsi"/>
          <w:b/>
        </w:rPr>
        <w:t>krajinski prizori</w:t>
      </w:r>
      <w:r w:rsidR="00455000" w:rsidRPr="0013768E">
        <w:rPr>
          <w:rFonts w:asciiTheme="minorHAnsi" w:hAnsiTheme="minorHAnsi" w:cstheme="minorHAnsi"/>
          <w:b/>
        </w:rPr>
        <w:t>,</w:t>
      </w:r>
      <w:r w:rsidR="00AF3827" w:rsidRPr="00455000">
        <w:rPr>
          <w:rFonts w:asciiTheme="minorHAnsi" w:hAnsiTheme="minorHAnsi" w:cstheme="minorHAnsi"/>
          <w:b/>
          <w:color w:val="00B0F0"/>
        </w:rPr>
        <w:t xml:space="preserve"> </w:t>
      </w:r>
      <w:r w:rsidR="00AF3827" w:rsidRPr="00BD588B">
        <w:rPr>
          <w:rFonts w:asciiTheme="minorHAnsi" w:hAnsiTheme="minorHAnsi" w:cstheme="minorHAnsi"/>
          <w:b/>
        </w:rPr>
        <w:t xml:space="preserve">v katere umešča podobo mimoidočega, ženske, ribiča v torinskem parku </w:t>
      </w:r>
      <w:proofErr w:type="spellStart"/>
      <w:r w:rsidR="00AF3827" w:rsidRPr="00BD588B">
        <w:rPr>
          <w:rFonts w:asciiTheme="minorHAnsi" w:hAnsiTheme="minorHAnsi" w:cstheme="minorHAnsi"/>
          <w:b/>
        </w:rPr>
        <w:t>Michelotti</w:t>
      </w:r>
      <w:proofErr w:type="spellEnd"/>
      <w:r w:rsidR="00AF3827" w:rsidRPr="00BD588B">
        <w:rPr>
          <w:rFonts w:asciiTheme="minorHAnsi" w:hAnsiTheme="minorHAnsi" w:cstheme="minorHAnsi"/>
          <w:b/>
        </w:rPr>
        <w:t xml:space="preserve"> ali na nabrežju reke Pad.</w:t>
      </w:r>
      <w:r w:rsidR="00AF3827">
        <w:rPr>
          <w:rFonts w:asciiTheme="minorHAnsi" w:hAnsiTheme="minorHAnsi" w:cstheme="minorHAnsi"/>
        </w:rPr>
        <w:t xml:space="preserve"> Postavitev dopolnjujeta </w:t>
      </w:r>
      <w:r w:rsidR="00AF3827" w:rsidRPr="00BD588B">
        <w:rPr>
          <w:rFonts w:asciiTheme="minorHAnsi" w:hAnsiTheme="minorHAnsi" w:cstheme="minorHAnsi"/>
          <w:b/>
        </w:rPr>
        <w:t>dva avtoportreta in portreta v temperi in tušu njegove ž</w:t>
      </w:r>
      <w:r w:rsidR="00444927" w:rsidRPr="00BD588B">
        <w:rPr>
          <w:rFonts w:asciiTheme="minorHAnsi" w:hAnsiTheme="minorHAnsi" w:cstheme="minorHAnsi"/>
          <w:b/>
        </w:rPr>
        <w:t>ivljenjske sopotnice</w:t>
      </w:r>
      <w:r w:rsidR="00AF3827" w:rsidRPr="00BD588B">
        <w:rPr>
          <w:rFonts w:asciiTheme="minorHAnsi" w:hAnsiTheme="minorHAnsi" w:cstheme="minorHAnsi"/>
          <w:b/>
        </w:rPr>
        <w:t xml:space="preserve"> </w:t>
      </w:r>
      <w:proofErr w:type="spellStart"/>
      <w:r w:rsidR="00AF3827" w:rsidRPr="00BD588B">
        <w:rPr>
          <w:rFonts w:asciiTheme="minorHAnsi" w:hAnsiTheme="minorHAnsi" w:cstheme="minorHAnsi"/>
          <w:b/>
        </w:rPr>
        <w:t>Ginie</w:t>
      </w:r>
      <w:proofErr w:type="spellEnd"/>
      <w:r w:rsidR="00AF3827">
        <w:rPr>
          <w:rFonts w:asciiTheme="minorHAnsi" w:hAnsiTheme="minorHAnsi" w:cstheme="minorHAnsi"/>
        </w:rPr>
        <w:t xml:space="preserve">. Posebno mesto na razstavi imajo njegove značilne </w:t>
      </w:r>
      <w:r w:rsidR="00AF3827" w:rsidRPr="00BD588B">
        <w:rPr>
          <w:rFonts w:asciiTheme="minorHAnsi" w:hAnsiTheme="minorHAnsi" w:cstheme="minorHAnsi"/>
          <w:b/>
        </w:rPr>
        <w:t>satirične podobe harlekinov in vzpenjajočih se konjev</w:t>
      </w:r>
      <w:r w:rsidR="00AF3827">
        <w:rPr>
          <w:rFonts w:asciiTheme="minorHAnsi" w:hAnsiTheme="minorHAnsi" w:cstheme="minorHAnsi"/>
        </w:rPr>
        <w:t xml:space="preserve"> v zanj tako značilnem dinamičnem gibanju.</w:t>
      </w:r>
    </w:p>
    <w:p w14:paraId="59A23479" w14:textId="77777777" w:rsidR="00444927" w:rsidRDefault="00444927" w:rsidP="00BD588B">
      <w:pPr>
        <w:pStyle w:val="Navadensplet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Spazzapanova</w:t>
      </w:r>
      <w:proofErr w:type="spellEnd"/>
      <w:r>
        <w:rPr>
          <w:rFonts w:asciiTheme="minorHAnsi" w:hAnsiTheme="minorHAnsi" w:cstheme="minorHAnsi"/>
        </w:rPr>
        <w:t xml:space="preserve"> kratka epizoda </w:t>
      </w:r>
      <w:proofErr w:type="spellStart"/>
      <w:r>
        <w:rPr>
          <w:rFonts w:asciiTheme="minorHAnsi" w:hAnsiTheme="minorHAnsi" w:cstheme="minorHAnsi"/>
        </w:rPr>
        <w:t>geometrizma</w:t>
      </w:r>
      <w:proofErr w:type="spellEnd"/>
      <w:r>
        <w:rPr>
          <w:rFonts w:asciiTheme="minorHAnsi" w:hAnsiTheme="minorHAnsi" w:cstheme="minorHAnsi"/>
        </w:rPr>
        <w:t xml:space="preserve"> po letu 1947 je na ogled v manjšem prostoru, predvsem v podobah </w:t>
      </w:r>
      <w:r w:rsidRPr="00BD588B">
        <w:rPr>
          <w:rFonts w:asciiTheme="minorHAnsi" w:hAnsiTheme="minorHAnsi" w:cstheme="minorHAnsi"/>
          <w:b/>
        </w:rPr>
        <w:t>ženskih likov z mačko</w:t>
      </w:r>
      <w:r w:rsidR="003C7A33">
        <w:rPr>
          <w:rFonts w:asciiTheme="minorHAnsi" w:hAnsiTheme="minorHAnsi" w:cstheme="minorHAnsi"/>
          <w:b/>
        </w:rPr>
        <w:t xml:space="preserve">, </w:t>
      </w:r>
      <w:r w:rsidRPr="00BD588B">
        <w:rPr>
          <w:rFonts w:asciiTheme="minorHAnsi" w:hAnsiTheme="minorHAnsi" w:cstheme="minorHAnsi"/>
          <w:b/>
        </w:rPr>
        <w:t>aktov</w:t>
      </w:r>
      <w:r w:rsidR="003C7A33">
        <w:rPr>
          <w:rFonts w:asciiTheme="minorHAnsi" w:hAnsiTheme="minorHAnsi" w:cstheme="minorHAnsi"/>
        </w:rPr>
        <w:t xml:space="preserve"> </w:t>
      </w:r>
      <w:r w:rsidR="003C7A33" w:rsidRPr="003C7A33">
        <w:rPr>
          <w:rFonts w:asciiTheme="minorHAnsi" w:hAnsiTheme="minorHAnsi" w:cstheme="minorHAnsi"/>
          <w:b/>
        </w:rPr>
        <w:t xml:space="preserve">in </w:t>
      </w:r>
      <w:r w:rsidR="003C7A33">
        <w:rPr>
          <w:rFonts w:asciiTheme="minorHAnsi" w:hAnsiTheme="minorHAnsi" w:cstheme="minorHAnsi"/>
          <w:b/>
        </w:rPr>
        <w:t>puščavnikov</w:t>
      </w:r>
      <w:r w:rsidR="003C7A33">
        <w:rPr>
          <w:rFonts w:asciiTheme="minorHAnsi" w:hAnsiTheme="minorHAnsi" w:cstheme="minorHAnsi"/>
        </w:rPr>
        <w:t>.</w:t>
      </w:r>
    </w:p>
    <w:p w14:paraId="3EC3DFCC" w14:textId="77777777" w:rsidR="007434EB" w:rsidRPr="00BD588B" w:rsidRDefault="007434EB" w:rsidP="00BD588B">
      <w:pPr>
        <w:pStyle w:val="Navadensplet"/>
        <w:jc w:val="both"/>
        <w:rPr>
          <w:rFonts w:asciiTheme="minorHAnsi" w:hAnsiTheme="minorHAnsi" w:cstheme="minorHAnsi"/>
        </w:rPr>
      </w:pPr>
      <w:r w:rsidRPr="00BD588B">
        <w:rPr>
          <w:rFonts w:asciiTheme="minorHAnsi" w:hAnsiTheme="minorHAnsi" w:cstheme="minorHAnsi"/>
        </w:rPr>
        <w:t>Dela za razstavo prihajajo iz družinske zapuščine po odvetniku</w:t>
      </w:r>
      <w:r w:rsidR="00444927" w:rsidRPr="00BD588B">
        <w:rPr>
          <w:rFonts w:asciiTheme="minorHAnsi" w:hAnsiTheme="minorHAnsi" w:cstheme="minorHAnsi"/>
        </w:rPr>
        <w:t xml:space="preserve">, velikem občudovalcu </w:t>
      </w:r>
      <w:proofErr w:type="spellStart"/>
      <w:r w:rsidR="00444927" w:rsidRPr="00BD588B">
        <w:rPr>
          <w:rFonts w:asciiTheme="minorHAnsi" w:hAnsiTheme="minorHAnsi" w:cstheme="minorHAnsi"/>
        </w:rPr>
        <w:t>Spazzapanove</w:t>
      </w:r>
      <w:proofErr w:type="spellEnd"/>
      <w:r w:rsidR="00444927" w:rsidRPr="00BD588B">
        <w:rPr>
          <w:rFonts w:asciiTheme="minorHAnsi" w:hAnsiTheme="minorHAnsi" w:cstheme="minorHAnsi"/>
        </w:rPr>
        <w:t xml:space="preserve"> umetnosti in mecenu</w:t>
      </w:r>
      <w:r w:rsidRPr="00BD588B">
        <w:rPr>
          <w:rFonts w:asciiTheme="minorHAnsi" w:hAnsiTheme="minorHAnsi" w:cstheme="minorHAnsi"/>
        </w:rPr>
        <w:t xml:space="preserve"> </w:t>
      </w:r>
      <w:proofErr w:type="spellStart"/>
      <w:r w:rsidRPr="00BD588B">
        <w:rPr>
          <w:rFonts w:asciiTheme="minorHAnsi" w:hAnsiTheme="minorHAnsi" w:cstheme="minorHAnsi"/>
        </w:rPr>
        <w:t>Eugeniu</w:t>
      </w:r>
      <w:proofErr w:type="spellEnd"/>
      <w:r w:rsidRPr="00BD588B">
        <w:rPr>
          <w:rFonts w:asciiTheme="minorHAnsi" w:hAnsiTheme="minorHAnsi" w:cstheme="minorHAnsi"/>
        </w:rPr>
        <w:t xml:space="preserve"> </w:t>
      </w:r>
      <w:proofErr w:type="spellStart"/>
      <w:r w:rsidRPr="00BD588B">
        <w:rPr>
          <w:rFonts w:asciiTheme="minorHAnsi" w:hAnsiTheme="minorHAnsi" w:cstheme="minorHAnsi"/>
        </w:rPr>
        <w:t>Gilettiju</w:t>
      </w:r>
      <w:proofErr w:type="spellEnd"/>
      <w:r w:rsidRPr="00BD588B">
        <w:rPr>
          <w:rFonts w:asciiTheme="minorHAnsi" w:hAnsiTheme="minorHAnsi" w:cstheme="minorHAnsi"/>
        </w:rPr>
        <w:t xml:space="preserve"> in njegovi ženi, hčeri Lojzeta </w:t>
      </w:r>
      <w:proofErr w:type="spellStart"/>
      <w:r w:rsidRPr="00BD588B">
        <w:rPr>
          <w:rFonts w:asciiTheme="minorHAnsi" w:hAnsiTheme="minorHAnsi" w:cstheme="minorHAnsi"/>
        </w:rPr>
        <w:t>Spazzapana</w:t>
      </w:r>
      <w:proofErr w:type="spellEnd"/>
      <w:r w:rsidRPr="00BD588B">
        <w:rPr>
          <w:rFonts w:asciiTheme="minorHAnsi" w:hAnsiTheme="minorHAnsi" w:cstheme="minorHAnsi"/>
        </w:rPr>
        <w:t xml:space="preserve">, Nuši Lapajne. Slednja je leta 2011 Pilonovi galeriji podarila 7 slik svojega očeta in obsežno dokumentacijo. </w:t>
      </w:r>
      <w:r w:rsidR="00444927" w:rsidRPr="00BD588B">
        <w:rPr>
          <w:rFonts w:asciiTheme="minorHAnsi" w:hAnsiTheme="minorHAnsi" w:cstheme="minorHAnsi"/>
        </w:rPr>
        <w:t>V letu 2020 je družina Pilonovi galeriji podarila tudi obsežno knjižnico preminule gospe Lapajne</w:t>
      </w:r>
      <w:r w:rsidR="00BD588B" w:rsidRPr="00BD588B">
        <w:rPr>
          <w:rFonts w:asciiTheme="minorHAnsi" w:hAnsiTheme="minorHAnsi" w:cstheme="minorHAnsi"/>
        </w:rPr>
        <w:t>,</w:t>
      </w:r>
      <w:r w:rsidR="00444927" w:rsidRPr="00BD588B">
        <w:rPr>
          <w:rFonts w:asciiTheme="minorHAnsi" w:hAnsiTheme="minorHAnsi" w:cstheme="minorHAnsi"/>
        </w:rPr>
        <w:t xml:space="preserve"> </w:t>
      </w:r>
      <w:r w:rsidR="00BD588B" w:rsidRPr="00BD588B">
        <w:rPr>
          <w:rFonts w:asciiTheme="minorHAnsi" w:hAnsiTheme="minorHAnsi" w:cstheme="minorHAnsi"/>
        </w:rPr>
        <w:t>z vsemi razstavnimi katalogi in zgibankami ter obsežnimi monografijami njenega očeta.</w:t>
      </w:r>
    </w:p>
    <w:p w14:paraId="7B6D66C7" w14:textId="77777777" w:rsidR="007434EB" w:rsidRDefault="007434EB" w:rsidP="00BD588B">
      <w:pPr>
        <w:pStyle w:val="Navadensplet"/>
        <w:jc w:val="both"/>
        <w:rPr>
          <w:rFonts w:asciiTheme="minorHAnsi" w:hAnsiTheme="minorHAnsi" w:cstheme="minorHAnsi"/>
        </w:rPr>
      </w:pPr>
      <w:r w:rsidRPr="007434EB">
        <w:rPr>
          <w:rFonts w:asciiTheme="minorHAnsi" w:hAnsiTheme="minorHAnsi" w:cstheme="minorHAnsi"/>
        </w:rPr>
        <w:t xml:space="preserve">V izboru smo sledili ideji predstavitve </w:t>
      </w:r>
      <w:proofErr w:type="spellStart"/>
      <w:r w:rsidRPr="007434EB">
        <w:rPr>
          <w:rFonts w:asciiTheme="minorHAnsi" w:hAnsiTheme="minorHAnsi" w:cstheme="minorHAnsi"/>
        </w:rPr>
        <w:t>Spazzapanovih</w:t>
      </w:r>
      <w:proofErr w:type="spellEnd"/>
      <w:r w:rsidRPr="007434EB">
        <w:rPr>
          <w:rFonts w:asciiTheme="minorHAnsi" w:hAnsiTheme="minorHAnsi" w:cstheme="minorHAnsi"/>
        </w:rPr>
        <w:t xml:space="preserve"> del, ki so javnosti neznana, nekatera pa že pol stoletja niso bila na ogled.</w:t>
      </w:r>
    </w:p>
    <w:p w14:paraId="2F0CE00C" w14:textId="77777777" w:rsidR="007434EB" w:rsidRPr="007434EB" w:rsidRDefault="007434EB" w:rsidP="00BD588B">
      <w:pPr>
        <w:pStyle w:val="Navadensplet"/>
        <w:jc w:val="both"/>
        <w:rPr>
          <w:rFonts w:asciiTheme="minorHAnsi" w:hAnsiTheme="minorHAnsi" w:cstheme="minorHAnsi"/>
        </w:rPr>
      </w:pPr>
      <w:r w:rsidRPr="007434EB">
        <w:rPr>
          <w:rFonts w:asciiTheme="minorHAnsi" w:hAnsiTheme="minorHAnsi" w:cstheme="minorHAnsi"/>
        </w:rPr>
        <w:t xml:space="preserve">Z osrednjo poletno razstavo </w:t>
      </w:r>
      <w:proofErr w:type="spellStart"/>
      <w:r w:rsidRPr="007434EB">
        <w:rPr>
          <w:rFonts w:asciiTheme="minorHAnsi" w:hAnsiTheme="minorHAnsi" w:cstheme="minorHAnsi"/>
        </w:rPr>
        <w:t>Spazzapanovih</w:t>
      </w:r>
      <w:proofErr w:type="spellEnd"/>
      <w:r w:rsidRPr="007434EB">
        <w:rPr>
          <w:rFonts w:asciiTheme="minorHAnsi" w:hAnsiTheme="minorHAnsi" w:cstheme="minorHAnsi"/>
        </w:rPr>
        <w:t xml:space="preserve"> del v Pilonovi galeriji in stalno postavitvijo del Vena Pilona v zgornjih nadstropjih galerije se bomo spominjali iskrenega in globokega prijateljstva dveh umetnikov z zahodnega roba.</w:t>
      </w:r>
    </w:p>
    <w:p w14:paraId="1BFBFAA9" w14:textId="77777777" w:rsidR="00EC66D0" w:rsidRPr="007434EB" w:rsidRDefault="00EC66D0" w:rsidP="00BD588B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434EB">
        <w:rPr>
          <w:rFonts w:asciiTheme="minorHAnsi" w:hAnsiTheme="minorHAnsi" w:cstheme="minorHAnsi"/>
          <w:sz w:val="24"/>
          <w:szCs w:val="24"/>
        </w:rPr>
        <w:t xml:space="preserve">Ob razstavi v Pilonovi galeriji </w:t>
      </w:r>
      <w:r w:rsidR="007434EB" w:rsidRPr="007434EB">
        <w:rPr>
          <w:rFonts w:asciiTheme="minorHAnsi" w:hAnsiTheme="minorHAnsi" w:cstheme="minorHAnsi"/>
          <w:sz w:val="24"/>
          <w:szCs w:val="24"/>
        </w:rPr>
        <w:t xml:space="preserve">bo izšel </w:t>
      </w:r>
      <w:r w:rsidR="007434EB" w:rsidRPr="00BD588B">
        <w:rPr>
          <w:rFonts w:asciiTheme="minorHAnsi" w:hAnsiTheme="minorHAnsi" w:cstheme="minorHAnsi"/>
          <w:b/>
          <w:sz w:val="24"/>
          <w:szCs w:val="24"/>
        </w:rPr>
        <w:t>slovensko – italijanski katalog</w:t>
      </w:r>
      <w:r w:rsidR="007434EB" w:rsidRPr="007434EB">
        <w:rPr>
          <w:rFonts w:asciiTheme="minorHAnsi" w:hAnsiTheme="minorHAnsi" w:cstheme="minorHAnsi"/>
          <w:sz w:val="24"/>
          <w:szCs w:val="24"/>
        </w:rPr>
        <w:t xml:space="preserve"> z besedilom </w:t>
      </w:r>
      <w:r w:rsidRPr="007434EB">
        <w:rPr>
          <w:rFonts w:asciiTheme="minorHAnsi" w:hAnsiTheme="minorHAnsi" w:cstheme="minorHAnsi"/>
          <w:sz w:val="24"/>
          <w:szCs w:val="24"/>
        </w:rPr>
        <w:t xml:space="preserve">kustosinje razstave ter </w:t>
      </w:r>
      <w:r w:rsidR="007434EB" w:rsidRPr="007434EB">
        <w:rPr>
          <w:rFonts w:asciiTheme="minorHAnsi" w:hAnsiTheme="minorHAnsi" w:cstheme="minorHAnsi"/>
          <w:sz w:val="24"/>
          <w:szCs w:val="24"/>
        </w:rPr>
        <w:t xml:space="preserve">barvnimi </w:t>
      </w:r>
      <w:r w:rsidRPr="007434EB">
        <w:rPr>
          <w:rFonts w:asciiTheme="minorHAnsi" w:hAnsiTheme="minorHAnsi" w:cstheme="minorHAnsi"/>
          <w:sz w:val="24"/>
          <w:szCs w:val="24"/>
        </w:rPr>
        <w:t xml:space="preserve">reprodukcijami razstavljenih del. </w:t>
      </w:r>
    </w:p>
    <w:p w14:paraId="2CCBF81E" w14:textId="77777777" w:rsidR="0013768E" w:rsidRDefault="0013768E" w:rsidP="00BD588B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7FA5EC2" w14:textId="77777777" w:rsidR="00294F37" w:rsidRDefault="00294F37" w:rsidP="00BD588B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434EB">
        <w:rPr>
          <w:rFonts w:asciiTheme="minorHAnsi" w:hAnsiTheme="minorHAnsi" w:cstheme="minorHAnsi"/>
          <w:b/>
          <w:sz w:val="24"/>
          <w:szCs w:val="24"/>
        </w:rPr>
        <w:t xml:space="preserve">Kustosinja razstave: </w:t>
      </w:r>
      <w:r w:rsidR="007434EB" w:rsidRPr="007434EB">
        <w:rPr>
          <w:rFonts w:asciiTheme="minorHAnsi" w:hAnsiTheme="minorHAnsi" w:cstheme="minorHAnsi"/>
          <w:b/>
          <w:sz w:val="24"/>
          <w:szCs w:val="24"/>
        </w:rPr>
        <w:t>Tina Ponebšek</w:t>
      </w:r>
      <w:r w:rsidRPr="007434EB">
        <w:rPr>
          <w:rFonts w:asciiTheme="minorHAnsi" w:hAnsiTheme="minorHAnsi" w:cstheme="minorHAnsi"/>
          <w:b/>
          <w:sz w:val="24"/>
          <w:szCs w:val="24"/>
        </w:rPr>
        <w:t>,</w:t>
      </w:r>
      <w:r w:rsidR="007434EB" w:rsidRPr="007434EB">
        <w:rPr>
          <w:rFonts w:asciiTheme="minorHAnsi" w:hAnsiTheme="minorHAnsi" w:cstheme="minorHAnsi"/>
          <w:b/>
          <w:sz w:val="24"/>
          <w:szCs w:val="24"/>
        </w:rPr>
        <w:t xml:space="preserve"> direktorica </w:t>
      </w:r>
    </w:p>
    <w:p w14:paraId="4B11F35F" w14:textId="77777777" w:rsidR="0013768E" w:rsidRDefault="0013768E" w:rsidP="00BD588B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Postavitev razstave: Tina Ponebšek, Primož Brecelj</w:t>
      </w:r>
    </w:p>
    <w:p w14:paraId="0AB25483" w14:textId="77777777" w:rsidR="0013768E" w:rsidRPr="007434EB" w:rsidRDefault="0013768E" w:rsidP="00BD588B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Oblikovanje: Primož Brecelj</w:t>
      </w:r>
    </w:p>
    <w:p w14:paraId="7660E6A0" w14:textId="77777777" w:rsidR="0013768E" w:rsidRDefault="0013768E" w:rsidP="00BD588B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7C7B70" w14:textId="77777777" w:rsidR="00294F37" w:rsidRPr="007434EB" w:rsidRDefault="00294F37" w:rsidP="00BD588B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434EB">
        <w:rPr>
          <w:rFonts w:asciiTheme="minorHAnsi" w:hAnsiTheme="minorHAnsi" w:cstheme="minorHAnsi"/>
          <w:b/>
          <w:sz w:val="24"/>
          <w:szCs w:val="24"/>
        </w:rPr>
        <w:t xml:space="preserve">Razstava bo na ogled do nedelje, </w:t>
      </w:r>
      <w:r w:rsidR="007434EB" w:rsidRPr="007434EB">
        <w:rPr>
          <w:rFonts w:asciiTheme="minorHAnsi" w:hAnsiTheme="minorHAnsi" w:cstheme="minorHAnsi"/>
          <w:b/>
          <w:sz w:val="24"/>
          <w:szCs w:val="24"/>
        </w:rPr>
        <w:t>5</w:t>
      </w:r>
      <w:r w:rsidRPr="007434EB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7434EB" w:rsidRPr="007434EB">
        <w:rPr>
          <w:rFonts w:asciiTheme="minorHAnsi" w:hAnsiTheme="minorHAnsi" w:cstheme="minorHAnsi"/>
          <w:b/>
          <w:sz w:val="24"/>
          <w:szCs w:val="24"/>
        </w:rPr>
        <w:t>septembra</w:t>
      </w:r>
      <w:r w:rsidRPr="007434EB">
        <w:rPr>
          <w:rFonts w:asciiTheme="minorHAnsi" w:hAnsiTheme="minorHAnsi" w:cstheme="minorHAnsi"/>
          <w:b/>
          <w:sz w:val="24"/>
          <w:szCs w:val="24"/>
        </w:rPr>
        <w:t xml:space="preserve"> 2021.</w:t>
      </w:r>
    </w:p>
    <w:p w14:paraId="08986683" w14:textId="77777777" w:rsidR="00294F37" w:rsidRPr="007434EB" w:rsidRDefault="00294F37" w:rsidP="00BD588B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434EB">
        <w:rPr>
          <w:rFonts w:asciiTheme="minorHAnsi" w:hAnsiTheme="minorHAnsi" w:cstheme="minorHAnsi"/>
          <w:sz w:val="24"/>
          <w:szCs w:val="24"/>
        </w:rPr>
        <w:t>Razstava je na ogled po veljavnem ceniku vstopnin Pilonove galerije, vsako prvo nedeljo v mesecu je ogled razstav brezplačen.</w:t>
      </w:r>
    </w:p>
    <w:p w14:paraId="59A15594" w14:textId="77777777" w:rsidR="00BD588B" w:rsidRDefault="00BD588B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5CEC21" w14:textId="77777777" w:rsidR="0013768E" w:rsidRDefault="0013768E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DB6DE8" w14:textId="77777777" w:rsidR="0013768E" w:rsidRDefault="0013768E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D140E6F" w14:textId="77777777" w:rsidR="00294F37" w:rsidRPr="007434EB" w:rsidRDefault="00294F37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434EB">
        <w:rPr>
          <w:rFonts w:asciiTheme="minorHAnsi" w:hAnsiTheme="minorHAnsi" w:cstheme="minorHAnsi"/>
          <w:b/>
          <w:sz w:val="24"/>
          <w:szCs w:val="24"/>
        </w:rPr>
        <w:t>Info:</w:t>
      </w:r>
    </w:p>
    <w:p w14:paraId="157A9829" w14:textId="77777777" w:rsidR="00294F37" w:rsidRPr="007434EB" w:rsidRDefault="00294F37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34EB">
        <w:rPr>
          <w:rFonts w:asciiTheme="minorHAnsi" w:hAnsiTheme="minorHAnsi" w:cstheme="minorHAnsi"/>
          <w:sz w:val="24"/>
          <w:szCs w:val="24"/>
        </w:rPr>
        <w:t>Pilonova galerija Ajdovščina</w:t>
      </w:r>
    </w:p>
    <w:p w14:paraId="1B2C1C96" w14:textId="77777777" w:rsidR="00294F37" w:rsidRPr="007434EB" w:rsidRDefault="00294F37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34EB">
        <w:rPr>
          <w:rFonts w:asciiTheme="minorHAnsi" w:hAnsiTheme="minorHAnsi" w:cstheme="minorHAnsi"/>
          <w:sz w:val="24"/>
          <w:szCs w:val="24"/>
        </w:rPr>
        <w:t>Prešernova ulica 3</w:t>
      </w:r>
      <w:r w:rsidRPr="007434EB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7434EB">
        <w:rPr>
          <w:rFonts w:asciiTheme="minorHAnsi" w:hAnsiTheme="minorHAnsi" w:cstheme="minorHAnsi"/>
          <w:sz w:val="24"/>
          <w:szCs w:val="24"/>
        </w:rPr>
        <w:t>5270 Ajdovščina</w:t>
      </w:r>
    </w:p>
    <w:p w14:paraId="0651691B" w14:textId="77777777" w:rsidR="00294F37" w:rsidRPr="007434EB" w:rsidRDefault="00294F37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34EB">
        <w:rPr>
          <w:rFonts w:asciiTheme="minorHAnsi" w:hAnsiTheme="minorHAnsi" w:cstheme="minorHAnsi"/>
          <w:sz w:val="24"/>
          <w:szCs w:val="24"/>
        </w:rPr>
        <w:t xml:space="preserve">+386 5 368 91 77, </w:t>
      </w:r>
      <w:hyperlink r:id="rId7" w:history="1">
        <w:r w:rsidRPr="007434EB">
          <w:rPr>
            <w:rFonts w:asciiTheme="minorHAnsi" w:hAnsiTheme="minorHAnsi" w:cstheme="minorHAnsi"/>
            <w:sz w:val="24"/>
            <w:szCs w:val="24"/>
          </w:rPr>
          <w:t>pilonova.galerija@siol.net</w:t>
        </w:r>
      </w:hyperlink>
      <w:r w:rsidRPr="007434EB">
        <w:rPr>
          <w:rFonts w:asciiTheme="minorHAnsi" w:hAnsiTheme="minorHAnsi" w:cstheme="minorHAnsi"/>
          <w:sz w:val="24"/>
          <w:szCs w:val="24"/>
        </w:rPr>
        <w:t xml:space="preserve">, </w:t>
      </w:r>
      <w:hyperlink r:id="rId8" w:history="1">
        <w:r w:rsidRPr="007434EB">
          <w:rPr>
            <w:rFonts w:asciiTheme="minorHAnsi" w:hAnsiTheme="minorHAnsi" w:cstheme="minorHAnsi"/>
            <w:sz w:val="24"/>
            <w:szCs w:val="24"/>
          </w:rPr>
          <w:t>www.venopilon.com</w:t>
        </w:r>
      </w:hyperlink>
    </w:p>
    <w:p w14:paraId="7C39F6A3" w14:textId="77777777" w:rsidR="00294F37" w:rsidRPr="007434EB" w:rsidRDefault="00294F37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B7D681" w14:textId="77777777" w:rsidR="00294F37" w:rsidRPr="007434EB" w:rsidRDefault="00294F37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34EB">
        <w:rPr>
          <w:rFonts w:asciiTheme="minorHAnsi" w:hAnsiTheme="minorHAnsi" w:cstheme="minorHAnsi"/>
          <w:b/>
          <w:sz w:val="24"/>
          <w:szCs w:val="24"/>
        </w:rPr>
        <w:t>Odpiralni čas</w:t>
      </w:r>
      <w:r w:rsidRPr="007434EB">
        <w:rPr>
          <w:rFonts w:asciiTheme="minorHAnsi" w:hAnsiTheme="minorHAnsi" w:cstheme="minorHAnsi"/>
          <w:sz w:val="24"/>
          <w:szCs w:val="24"/>
        </w:rPr>
        <w:t>:</w:t>
      </w:r>
    </w:p>
    <w:p w14:paraId="65AD067A" w14:textId="77777777" w:rsidR="00294F37" w:rsidRDefault="00294F37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34EB">
        <w:rPr>
          <w:rFonts w:asciiTheme="minorHAnsi" w:hAnsiTheme="minorHAnsi" w:cstheme="minorHAnsi"/>
          <w:sz w:val="24"/>
          <w:szCs w:val="24"/>
        </w:rPr>
        <w:t>torek – petek, od 9. do 18. ure; sobota, nedelja, od 15. do 18. ure</w:t>
      </w:r>
      <w:r w:rsidR="00BD588B">
        <w:rPr>
          <w:rFonts w:asciiTheme="minorHAnsi" w:hAnsiTheme="minorHAnsi" w:cstheme="minorHAnsi"/>
          <w:sz w:val="24"/>
          <w:szCs w:val="24"/>
        </w:rPr>
        <w:t>;</w:t>
      </w:r>
    </w:p>
    <w:p w14:paraId="39DE5A93" w14:textId="77777777" w:rsidR="00BD588B" w:rsidRPr="007434EB" w:rsidRDefault="00BD588B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34EB">
        <w:rPr>
          <w:rFonts w:asciiTheme="minorHAnsi" w:hAnsiTheme="minorHAnsi" w:cstheme="minorHAnsi"/>
          <w:sz w:val="24"/>
          <w:szCs w:val="24"/>
        </w:rPr>
        <w:t>ponedeljki, prazniki: zaprto.</w:t>
      </w:r>
    </w:p>
    <w:p w14:paraId="22459498" w14:textId="77777777" w:rsidR="00BD588B" w:rsidRDefault="00BD588B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6240DE" w14:textId="77777777" w:rsidR="00BD588B" w:rsidRPr="00BD588B" w:rsidRDefault="00BD588B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D588B">
        <w:rPr>
          <w:rFonts w:asciiTheme="minorHAnsi" w:hAnsiTheme="minorHAnsi" w:cstheme="minorHAnsi"/>
          <w:b/>
          <w:sz w:val="24"/>
          <w:szCs w:val="24"/>
        </w:rPr>
        <w:t>V soboto, 19. junija 2021, bo</w:t>
      </w:r>
      <w:r>
        <w:rPr>
          <w:rFonts w:asciiTheme="minorHAnsi" w:hAnsiTheme="minorHAnsi" w:cstheme="minorHAnsi"/>
          <w:b/>
          <w:sz w:val="24"/>
          <w:szCs w:val="24"/>
        </w:rPr>
        <w:t xml:space="preserve"> Pilonova</w:t>
      </w:r>
      <w:r w:rsidRPr="00BD588B">
        <w:rPr>
          <w:rFonts w:asciiTheme="minorHAnsi" w:hAnsiTheme="minorHAnsi" w:cstheme="minorHAnsi"/>
          <w:b/>
          <w:sz w:val="24"/>
          <w:szCs w:val="24"/>
        </w:rPr>
        <w:t xml:space="preserve"> galerija odprta od 18. do 22. ure.</w:t>
      </w:r>
    </w:p>
    <w:p w14:paraId="19BF3087" w14:textId="77777777" w:rsidR="00B42597" w:rsidRPr="007434EB" w:rsidRDefault="00B42597" w:rsidP="00BD588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B42597" w:rsidRPr="007434E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AF23" w14:textId="77777777" w:rsidR="000B7C3C" w:rsidRDefault="000B7C3C">
      <w:pPr>
        <w:spacing w:after="0" w:line="240" w:lineRule="auto"/>
      </w:pPr>
      <w:r>
        <w:separator/>
      </w:r>
    </w:p>
  </w:endnote>
  <w:endnote w:type="continuationSeparator" w:id="0">
    <w:p w14:paraId="1C4EF831" w14:textId="77777777" w:rsidR="000B7C3C" w:rsidRDefault="000B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277F" w14:textId="77777777" w:rsidR="00647B68" w:rsidRDefault="00780040">
    <w:pPr>
      <w:pStyle w:val="Noga"/>
      <w:jc w:val="center"/>
    </w:pPr>
    <w:r>
      <w:fldChar w:fldCharType="begin"/>
    </w:r>
    <w:r>
      <w:instrText xml:space="preserve"> PAGE </w:instrText>
    </w:r>
    <w:r>
      <w:fldChar w:fldCharType="separate"/>
    </w:r>
    <w:r w:rsidR="00455000">
      <w:rPr>
        <w:noProof/>
      </w:rPr>
      <w:t>2</w:t>
    </w:r>
    <w:r>
      <w:fldChar w:fldCharType="end"/>
    </w:r>
  </w:p>
  <w:p w14:paraId="1A57DBD3" w14:textId="77777777" w:rsidR="00647B68" w:rsidRDefault="000B7C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CEED" w14:textId="77777777" w:rsidR="000B7C3C" w:rsidRDefault="000B7C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64B157" w14:textId="77777777" w:rsidR="000B7C3C" w:rsidRDefault="000B7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6DD"/>
    <w:rsid w:val="00020075"/>
    <w:rsid w:val="00056B6C"/>
    <w:rsid w:val="00095966"/>
    <w:rsid w:val="000B7C3C"/>
    <w:rsid w:val="000F4874"/>
    <w:rsid w:val="00114ECF"/>
    <w:rsid w:val="0013768E"/>
    <w:rsid w:val="001716EC"/>
    <w:rsid w:val="00205C79"/>
    <w:rsid w:val="002565DF"/>
    <w:rsid w:val="00294F37"/>
    <w:rsid w:val="002A4757"/>
    <w:rsid w:val="002D77AE"/>
    <w:rsid w:val="00335D0A"/>
    <w:rsid w:val="00345BCD"/>
    <w:rsid w:val="00357F70"/>
    <w:rsid w:val="0037076B"/>
    <w:rsid w:val="003C7A33"/>
    <w:rsid w:val="003D441C"/>
    <w:rsid w:val="003E05E6"/>
    <w:rsid w:val="00407F89"/>
    <w:rsid w:val="004440C6"/>
    <w:rsid w:val="00444927"/>
    <w:rsid w:val="00455000"/>
    <w:rsid w:val="00466023"/>
    <w:rsid w:val="004A1B35"/>
    <w:rsid w:val="004C2DC7"/>
    <w:rsid w:val="004F5F11"/>
    <w:rsid w:val="00501BFB"/>
    <w:rsid w:val="00514C16"/>
    <w:rsid w:val="0053530F"/>
    <w:rsid w:val="005A60A1"/>
    <w:rsid w:val="0060683E"/>
    <w:rsid w:val="00630D77"/>
    <w:rsid w:val="006D7F2B"/>
    <w:rsid w:val="00727AC4"/>
    <w:rsid w:val="00732AD2"/>
    <w:rsid w:val="007434EB"/>
    <w:rsid w:val="00780040"/>
    <w:rsid w:val="00822EC6"/>
    <w:rsid w:val="00891EDB"/>
    <w:rsid w:val="009078B7"/>
    <w:rsid w:val="0091143C"/>
    <w:rsid w:val="00913E05"/>
    <w:rsid w:val="00924A7A"/>
    <w:rsid w:val="0094660D"/>
    <w:rsid w:val="009477C9"/>
    <w:rsid w:val="00972A8B"/>
    <w:rsid w:val="00986115"/>
    <w:rsid w:val="009E0CAC"/>
    <w:rsid w:val="009F626C"/>
    <w:rsid w:val="00A32465"/>
    <w:rsid w:val="00A34435"/>
    <w:rsid w:val="00AA1484"/>
    <w:rsid w:val="00AD7036"/>
    <w:rsid w:val="00AE796A"/>
    <w:rsid w:val="00AF3827"/>
    <w:rsid w:val="00B404C0"/>
    <w:rsid w:val="00B42597"/>
    <w:rsid w:val="00B86D25"/>
    <w:rsid w:val="00B932D8"/>
    <w:rsid w:val="00B94669"/>
    <w:rsid w:val="00BB6179"/>
    <w:rsid w:val="00BD1D03"/>
    <w:rsid w:val="00BD588B"/>
    <w:rsid w:val="00C118F0"/>
    <w:rsid w:val="00C210CF"/>
    <w:rsid w:val="00C2542F"/>
    <w:rsid w:val="00C56CE7"/>
    <w:rsid w:val="00C66E20"/>
    <w:rsid w:val="00CC135C"/>
    <w:rsid w:val="00CC75B1"/>
    <w:rsid w:val="00D12831"/>
    <w:rsid w:val="00D45485"/>
    <w:rsid w:val="00D51222"/>
    <w:rsid w:val="00DA0EFC"/>
    <w:rsid w:val="00DF0BA0"/>
    <w:rsid w:val="00E045F8"/>
    <w:rsid w:val="00E13164"/>
    <w:rsid w:val="00EC66D0"/>
    <w:rsid w:val="00F10DDA"/>
    <w:rsid w:val="00F15A47"/>
    <w:rsid w:val="00F27B29"/>
    <w:rsid w:val="00F41952"/>
    <w:rsid w:val="00F65FC3"/>
    <w:rsid w:val="00F9243F"/>
    <w:rsid w:val="00FB06DD"/>
    <w:rsid w:val="00FE3D4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9ABE"/>
  <w15:docId w15:val="{3BA3D42E-D2BF-42D4-8C19-41024217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sl-SI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eastAsia="sl-S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g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lobesedila-zamik31">
    <w:name w:val="Telo besedila - zamik 31"/>
    <w:basedOn w:val="Standard"/>
    <w:pPr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sedilo9po">
    <w:name w:val="besedilo9_po"/>
    <w:basedOn w:val="Standard"/>
    <w:pPr>
      <w:spacing w:before="120" w:after="120" w:line="240" w:lineRule="auto"/>
      <w:ind w:left="120" w:right="120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Golobesedilo">
    <w:name w:val="Plain Text"/>
    <w:basedOn w:val="Standard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/>
    </w:rPr>
  </w:style>
  <w:style w:type="paragraph" w:styleId="Sprotnaopomba-besedilo">
    <w:name w:val="footnote text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rPr>
      <w:rFonts w:cs="F"/>
      <w:lang w:eastAsia="sl-SI"/>
    </w:rPr>
  </w:style>
  <w:style w:type="character" w:customStyle="1" w:styleId="Internetlink">
    <w:name w:val="Internet link"/>
    <w:basedOn w:val="Privzetapisavaodstavka"/>
    <w:rPr>
      <w:color w:val="0000FF"/>
      <w:u w:val="single"/>
    </w:rPr>
  </w:style>
  <w:style w:type="character" w:customStyle="1" w:styleId="BesedilooblakaZnak">
    <w:name w:val="Besedilo oblačka Znak"/>
    <w:basedOn w:val="Privzetapisavaodstavka"/>
    <w:rPr>
      <w:rFonts w:ascii="Tahoma" w:hAnsi="Tahoma" w:cs="Tahoma"/>
      <w:sz w:val="16"/>
      <w:szCs w:val="16"/>
      <w:lang w:eastAsia="sl-SI"/>
    </w:rPr>
  </w:style>
  <w:style w:type="character" w:customStyle="1" w:styleId="GolobesediloZnak">
    <w:name w:val="Golo besedilo Znak"/>
    <w:basedOn w:val="Privzetapisavaodstavka"/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Sprotnaopomba-besediloZnak">
    <w:name w:val="Sprotna opomba - besedilo Znak"/>
    <w:basedOn w:val="Privzetapisavaodstavk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rPr>
      <w:position w:val="0"/>
      <w:vertAlign w:val="superscript"/>
    </w:r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Navadensplet">
    <w:name w:val="Normal (Web)"/>
    <w:basedOn w:val="Navaden"/>
    <w:uiPriority w:val="99"/>
    <w:semiHidden/>
    <w:unhideWhenUsed/>
    <w:rsid w:val="007434E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opil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lonova.galerija@sio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Kaja Rosa</cp:lastModifiedBy>
  <cp:revision>5</cp:revision>
  <cp:lastPrinted>2021-01-06T13:50:00Z</cp:lastPrinted>
  <dcterms:created xsi:type="dcterms:W3CDTF">2021-06-16T11:55:00Z</dcterms:created>
  <dcterms:modified xsi:type="dcterms:W3CDTF">2021-06-17T08:32:00Z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